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C0A225" w14:textId="5F05138F" w:rsidR="00E5594A" w:rsidRDefault="00E5594A" w:rsidP="00E5594A">
      <w:pPr>
        <w:rPr>
          <w:color w:val="000000"/>
        </w:rPr>
      </w:pPr>
      <w:r>
        <w:rPr>
          <w:rFonts w:eastAsia="Times New Roman"/>
          <w:b/>
          <w:bCs/>
          <w:color w:val="000000"/>
          <w:sz w:val="24"/>
          <w:szCs w:val="24"/>
        </w:rPr>
        <w:t xml:space="preserve">Virtual Working Party Meeting held on </w:t>
      </w:r>
      <w:r w:rsidR="0034766B">
        <w:rPr>
          <w:rFonts w:eastAsia="Times New Roman"/>
          <w:b/>
          <w:bCs/>
          <w:color w:val="000000"/>
          <w:sz w:val="24"/>
          <w:szCs w:val="24"/>
        </w:rPr>
        <w:t>10</w:t>
      </w:r>
      <w:r w:rsidR="00B06EE2">
        <w:rPr>
          <w:rFonts w:eastAsia="Times New Roman"/>
          <w:b/>
          <w:bCs/>
          <w:color w:val="000000"/>
          <w:sz w:val="24"/>
          <w:szCs w:val="24"/>
        </w:rPr>
        <w:t>.12</w:t>
      </w:r>
      <w:r>
        <w:rPr>
          <w:rFonts w:eastAsia="Times New Roman"/>
          <w:b/>
          <w:bCs/>
          <w:color w:val="000000"/>
          <w:sz w:val="24"/>
          <w:szCs w:val="24"/>
        </w:rPr>
        <w:t>.20</w:t>
      </w:r>
      <w:r>
        <w:rPr>
          <w:rFonts w:eastAsia="Times New Roman"/>
          <w:color w:val="000000"/>
          <w:sz w:val="24"/>
          <w:szCs w:val="24"/>
        </w:rPr>
        <w:t> </w:t>
      </w:r>
    </w:p>
    <w:p w14:paraId="75192CB2" w14:textId="77777777" w:rsidR="00E5594A" w:rsidRDefault="00E5594A" w:rsidP="00E5594A">
      <w:pPr>
        <w:rPr>
          <w:color w:val="000000"/>
        </w:rPr>
      </w:pPr>
      <w:r>
        <w:rPr>
          <w:rFonts w:eastAsia="Times New Roman"/>
          <w:color w:val="000000"/>
          <w:sz w:val="24"/>
          <w:szCs w:val="24"/>
        </w:rPr>
        <w:t> </w:t>
      </w:r>
    </w:p>
    <w:p w14:paraId="61D49EE6" w14:textId="77777777" w:rsidR="00E5594A" w:rsidRDefault="00E5594A" w:rsidP="00E5594A">
      <w:pPr>
        <w:rPr>
          <w:color w:val="000000"/>
        </w:rPr>
      </w:pPr>
      <w:r>
        <w:rPr>
          <w:rFonts w:eastAsia="Times New Roman"/>
          <w:b/>
          <w:bCs/>
          <w:color w:val="000000"/>
          <w:sz w:val="24"/>
          <w:szCs w:val="24"/>
        </w:rPr>
        <w:t>Purpose: To discuss the possibility of implementing a 20mph speed limit in Steyning </w:t>
      </w:r>
      <w:r>
        <w:rPr>
          <w:rFonts w:eastAsia="Times New Roman"/>
          <w:color w:val="000000"/>
          <w:sz w:val="24"/>
          <w:szCs w:val="24"/>
        </w:rPr>
        <w:t> </w:t>
      </w:r>
    </w:p>
    <w:p w14:paraId="34E0CFAC" w14:textId="77777777" w:rsidR="00E5594A" w:rsidRDefault="00E5594A" w:rsidP="00E5594A">
      <w:pPr>
        <w:rPr>
          <w:color w:val="000000"/>
        </w:rPr>
      </w:pPr>
      <w:r>
        <w:rPr>
          <w:rFonts w:eastAsia="Times New Roman"/>
          <w:color w:val="000000"/>
          <w:sz w:val="24"/>
          <w:szCs w:val="24"/>
        </w:rPr>
        <w:t> </w:t>
      </w:r>
    </w:p>
    <w:p w14:paraId="2F8BC577" w14:textId="77777777" w:rsidR="00E5594A" w:rsidRDefault="00E5594A" w:rsidP="00E5594A">
      <w:pPr>
        <w:rPr>
          <w:color w:val="000000"/>
        </w:rPr>
      </w:pPr>
      <w:r>
        <w:rPr>
          <w:rFonts w:eastAsia="Times New Roman"/>
          <w:color w:val="000000"/>
          <w:sz w:val="24"/>
          <w:szCs w:val="24"/>
        </w:rPr>
        <w:t>Present: Dean Haysom - Steyning Business Chamber (</w:t>
      </w:r>
      <w:proofErr w:type="spellStart"/>
      <w:r>
        <w:rPr>
          <w:rFonts w:eastAsia="Times New Roman"/>
          <w:color w:val="000000"/>
          <w:sz w:val="24"/>
          <w:szCs w:val="24"/>
        </w:rPr>
        <w:t>DHa</w:t>
      </w:r>
      <w:proofErr w:type="spellEnd"/>
      <w:r>
        <w:rPr>
          <w:rFonts w:eastAsia="Times New Roman"/>
          <w:color w:val="000000"/>
          <w:sz w:val="24"/>
          <w:szCs w:val="24"/>
        </w:rPr>
        <w:t>) </w:t>
      </w:r>
    </w:p>
    <w:p w14:paraId="202320C0" w14:textId="1EF17E89" w:rsidR="00E5594A" w:rsidRDefault="00E5594A" w:rsidP="00E5594A">
      <w:pPr>
        <w:rPr>
          <w:color w:val="000000"/>
        </w:rPr>
      </w:pPr>
      <w:r>
        <w:rPr>
          <w:rFonts w:eastAsia="Times New Roman"/>
          <w:color w:val="000000"/>
          <w:sz w:val="24"/>
          <w:szCs w:val="24"/>
        </w:rPr>
        <w:t>Geoff B</w:t>
      </w:r>
      <w:r w:rsidR="00B06EE2">
        <w:rPr>
          <w:rFonts w:eastAsia="Times New Roman"/>
          <w:color w:val="000000"/>
          <w:sz w:val="24"/>
          <w:szCs w:val="24"/>
        </w:rPr>
        <w:t>a</w:t>
      </w:r>
      <w:r>
        <w:rPr>
          <w:rFonts w:eastAsia="Times New Roman"/>
          <w:color w:val="000000"/>
          <w:sz w:val="24"/>
          <w:szCs w:val="24"/>
        </w:rPr>
        <w:t>rnard - Steyning Greening Group (GB) </w:t>
      </w:r>
    </w:p>
    <w:p w14:paraId="7FFD5866" w14:textId="77777777" w:rsidR="00B06EE2" w:rsidRDefault="00E5594A" w:rsidP="00E5594A">
      <w:pPr>
        <w:rPr>
          <w:rFonts w:eastAsia="Times New Roman"/>
          <w:color w:val="000000"/>
          <w:sz w:val="24"/>
          <w:szCs w:val="24"/>
        </w:rPr>
      </w:pPr>
      <w:r>
        <w:rPr>
          <w:rFonts w:eastAsia="Times New Roman"/>
          <w:color w:val="000000"/>
          <w:sz w:val="24"/>
          <w:szCs w:val="24"/>
        </w:rPr>
        <w:t>Ian Alexander - Steyning and District Partnership (IA) </w:t>
      </w:r>
    </w:p>
    <w:p w14:paraId="7EAC3A44" w14:textId="192B63B9" w:rsidR="00E5594A" w:rsidRDefault="00B06EE2" w:rsidP="00E5594A">
      <w:pPr>
        <w:rPr>
          <w:color w:val="000000"/>
        </w:rPr>
      </w:pPr>
      <w:r>
        <w:rPr>
          <w:rFonts w:eastAsia="Times New Roman"/>
          <w:color w:val="000000"/>
          <w:sz w:val="24"/>
          <w:szCs w:val="24"/>
        </w:rPr>
        <w:t>Cllr Bob Platt (HDC) (BP)</w:t>
      </w:r>
    </w:p>
    <w:p w14:paraId="7E9AA7E3" w14:textId="6CDCB3D0" w:rsidR="00B06EE2" w:rsidRDefault="00E5594A" w:rsidP="00E5594A">
      <w:pPr>
        <w:rPr>
          <w:rFonts w:eastAsia="Times New Roman"/>
          <w:color w:val="000000"/>
          <w:sz w:val="24"/>
          <w:szCs w:val="24"/>
        </w:rPr>
      </w:pPr>
      <w:r>
        <w:rPr>
          <w:rFonts w:eastAsia="Times New Roman"/>
          <w:color w:val="000000"/>
          <w:sz w:val="24"/>
          <w:szCs w:val="24"/>
        </w:rPr>
        <w:t>Cllrs: Deborah Hanson (DH</w:t>
      </w:r>
      <w:proofErr w:type="gramStart"/>
      <w:r>
        <w:rPr>
          <w:rFonts w:eastAsia="Times New Roman"/>
          <w:color w:val="000000"/>
          <w:sz w:val="24"/>
          <w:szCs w:val="24"/>
        </w:rPr>
        <w:t>) ,</w:t>
      </w:r>
      <w:proofErr w:type="gramEnd"/>
      <w:r>
        <w:rPr>
          <w:rFonts w:eastAsia="Times New Roman"/>
          <w:color w:val="000000"/>
          <w:sz w:val="24"/>
          <w:szCs w:val="24"/>
        </w:rPr>
        <w:t xml:space="preserve"> Tim Lloyd (SPC) (TL) </w:t>
      </w:r>
    </w:p>
    <w:p w14:paraId="42AC3240" w14:textId="77777777" w:rsidR="0034766B" w:rsidRDefault="0034766B" w:rsidP="0034766B">
      <w:pPr>
        <w:rPr>
          <w:color w:val="000000"/>
        </w:rPr>
      </w:pPr>
      <w:r>
        <w:rPr>
          <w:rFonts w:eastAsia="Times New Roman"/>
          <w:color w:val="000000"/>
          <w:sz w:val="24"/>
          <w:szCs w:val="24"/>
        </w:rPr>
        <w:t>Stephen Douglas - Assistant Manager WSCC Highways (SD) </w:t>
      </w:r>
    </w:p>
    <w:p w14:paraId="2570CEF0" w14:textId="77777777" w:rsidR="00B06EE2" w:rsidRDefault="00B06EE2" w:rsidP="00E5594A">
      <w:pPr>
        <w:rPr>
          <w:rFonts w:eastAsia="Times New Roman"/>
          <w:color w:val="000000"/>
          <w:sz w:val="24"/>
          <w:szCs w:val="24"/>
        </w:rPr>
      </w:pPr>
    </w:p>
    <w:p w14:paraId="201779B8" w14:textId="5E03C75B" w:rsidR="00E5594A" w:rsidRDefault="00E5594A" w:rsidP="00E5594A">
      <w:pPr>
        <w:rPr>
          <w:color w:val="000000"/>
        </w:rPr>
      </w:pPr>
    </w:p>
    <w:p w14:paraId="3FA55A44" w14:textId="1F62251D" w:rsidR="00E5594A" w:rsidRDefault="00E5594A" w:rsidP="00E5594A">
      <w:pPr>
        <w:rPr>
          <w:rFonts w:eastAsia="Times New Roman"/>
          <w:color w:val="000000"/>
          <w:sz w:val="24"/>
          <w:szCs w:val="24"/>
        </w:rPr>
      </w:pPr>
      <w:r w:rsidRPr="007D4144">
        <w:rPr>
          <w:rFonts w:eastAsia="Times New Roman"/>
          <w:b/>
          <w:bCs/>
          <w:color w:val="000000"/>
          <w:sz w:val="24"/>
          <w:szCs w:val="24"/>
        </w:rPr>
        <w:t xml:space="preserve">1 </w:t>
      </w:r>
      <w:r w:rsidR="00B06EE2" w:rsidRPr="007D4144">
        <w:rPr>
          <w:rFonts w:eastAsia="Times New Roman"/>
          <w:b/>
          <w:bCs/>
          <w:color w:val="000000"/>
          <w:sz w:val="24"/>
          <w:szCs w:val="24"/>
        </w:rPr>
        <w:t>–</w:t>
      </w:r>
      <w:r w:rsidRPr="007D4144">
        <w:rPr>
          <w:rFonts w:eastAsia="Times New Roman"/>
          <w:b/>
          <w:bCs/>
          <w:color w:val="000000"/>
          <w:sz w:val="24"/>
          <w:szCs w:val="24"/>
        </w:rPr>
        <w:t xml:space="preserve"> </w:t>
      </w:r>
      <w:r w:rsidR="00B06EE2" w:rsidRPr="007D4144">
        <w:rPr>
          <w:rFonts w:eastAsia="Times New Roman"/>
          <w:b/>
          <w:bCs/>
          <w:color w:val="000000"/>
          <w:sz w:val="24"/>
          <w:szCs w:val="24"/>
        </w:rPr>
        <w:t xml:space="preserve">The </w:t>
      </w:r>
      <w:r w:rsidR="001E6692">
        <w:rPr>
          <w:rFonts w:eastAsia="Times New Roman"/>
          <w:b/>
          <w:bCs/>
          <w:color w:val="000000"/>
          <w:sz w:val="24"/>
          <w:szCs w:val="24"/>
        </w:rPr>
        <w:t>main objective</w:t>
      </w:r>
      <w:r w:rsidR="0034766B">
        <w:rPr>
          <w:rFonts w:eastAsia="Times New Roman"/>
          <w:color w:val="000000"/>
          <w:sz w:val="24"/>
          <w:szCs w:val="24"/>
        </w:rPr>
        <w:t xml:space="preserve"> of the meeting was to get feedback from SD on the questions posed by the Working Party on </w:t>
      </w:r>
      <w:r w:rsidR="001E6692">
        <w:rPr>
          <w:rFonts w:eastAsia="Times New Roman"/>
          <w:color w:val="000000"/>
          <w:sz w:val="24"/>
          <w:szCs w:val="24"/>
        </w:rPr>
        <w:t>the</w:t>
      </w:r>
      <w:r w:rsidR="0034766B">
        <w:rPr>
          <w:rFonts w:eastAsia="Times New Roman"/>
          <w:color w:val="000000"/>
          <w:sz w:val="24"/>
          <w:szCs w:val="24"/>
        </w:rPr>
        <w:t xml:space="preserve"> practical and </w:t>
      </w:r>
      <w:r w:rsidR="00915D6B">
        <w:rPr>
          <w:rFonts w:eastAsia="Times New Roman"/>
          <w:color w:val="000000"/>
          <w:sz w:val="24"/>
          <w:szCs w:val="24"/>
        </w:rPr>
        <w:t>regulatory</w:t>
      </w:r>
      <w:r w:rsidR="0034766B">
        <w:rPr>
          <w:rFonts w:eastAsia="Times New Roman"/>
          <w:color w:val="000000"/>
          <w:sz w:val="24"/>
          <w:szCs w:val="24"/>
        </w:rPr>
        <w:t xml:space="preserve"> aspects of implementing </w:t>
      </w:r>
      <w:r w:rsidR="00915D6B">
        <w:rPr>
          <w:rFonts w:eastAsia="Times New Roman"/>
          <w:color w:val="000000"/>
          <w:sz w:val="24"/>
          <w:szCs w:val="24"/>
        </w:rPr>
        <w:t>a</w:t>
      </w:r>
      <w:r w:rsidR="0034766B">
        <w:rPr>
          <w:rFonts w:eastAsia="Times New Roman"/>
          <w:color w:val="000000"/>
          <w:sz w:val="24"/>
          <w:szCs w:val="24"/>
        </w:rPr>
        <w:t xml:space="preserve"> town-wide 20MPH area</w:t>
      </w:r>
      <w:r w:rsidR="00915D6B">
        <w:rPr>
          <w:rFonts w:eastAsia="Times New Roman"/>
          <w:color w:val="000000"/>
          <w:sz w:val="24"/>
          <w:szCs w:val="24"/>
        </w:rPr>
        <w:t>,</w:t>
      </w:r>
      <w:r w:rsidR="0034766B">
        <w:rPr>
          <w:rFonts w:eastAsia="Times New Roman"/>
          <w:color w:val="000000"/>
          <w:sz w:val="24"/>
          <w:szCs w:val="24"/>
        </w:rPr>
        <w:t xml:space="preserve"> as </w:t>
      </w:r>
      <w:r w:rsidR="00915D6B">
        <w:rPr>
          <w:rFonts w:eastAsia="Times New Roman"/>
          <w:color w:val="000000"/>
          <w:sz w:val="24"/>
          <w:szCs w:val="24"/>
        </w:rPr>
        <w:t>proposed</w:t>
      </w:r>
      <w:r w:rsidR="0034766B">
        <w:rPr>
          <w:rFonts w:eastAsia="Times New Roman"/>
          <w:color w:val="000000"/>
          <w:sz w:val="24"/>
          <w:szCs w:val="24"/>
        </w:rPr>
        <w:t xml:space="preserve"> in the Walkabout Group</w:t>
      </w:r>
      <w:r w:rsidR="001E6692">
        <w:rPr>
          <w:rFonts w:eastAsia="Times New Roman"/>
          <w:color w:val="000000"/>
          <w:sz w:val="24"/>
          <w:szCs w:val="24"/>
        </w:rPr>
        <w:t xml:space="preserve"> report</w:t>
      </w:r>
      <w:r w:rsidR="00915D6B">
        <w:rPr>
          <w:rFonts w:eastAsia="Times New Roman"/>
          <w:color w:val="000000"/>
          <w:sz w:val="24"/>
          <w:szCs w:val="24"/>
        </w:rPr>
        <w:t xml:space="preserve">.  </w:t>
      </w:r>
    </w:p>
    <w:p w14:paraId="370F3F6D" w14:textId="5F010DB7" w:rsidR="00915D6B" w:rsidRDefault="00915D6B" w:rsidP="00E5594A">
      <w:pPr>
        <w:rPr>
          <w:rFonts w:eastAsia="Times New Roman"/>
          <w:color w:val="000000"/>
          <w:sz w:val="24"/>
          <w:szCs w:val="24"/>
        </w:rPr>
      </w:pPr>
    </w:p>
    <w:p w14:paraId="2A225B04" w14:textId="6652F953" w:rsidR="00915D6B" w:rsidRPr="007D4144" w:rsidRDefault="00915D6B" w:rsidP="00E5594A">
      <w:pPr>
        <w:rPr>
          <w:rFonts w:eastAsia="Times New Roman"/>
          <w:b/>
          <w:bCs/>
          <w:color w:val="000000"/>
          <w:sz w:val="24"/>
          <w:szCs w:val="24"/>
        </w:rPr>
      </w:pPr>
      <w:r w:rsidRPr="007D4144">
        <w:rPr>
          <w:rFonts w:eastAsia="Times New Roman"/>
          <w:b/>
          <w:bCs/>
          <w:color w:val="000000"/>
          <w:sz w:val="24"/>
          <w:szCs w:val="24"/>
        </w:rPr>
        <w:t>2 – Responses to specific questions:</w:t>
      </w:r>
    </w:p>
    <w:p w14:paraId="1833DE8A" w14:textId="18ED1180" w:rsidR="00915D6B" w:rsidRDefault="00915D6B" w:rsidP="00E5594A">
      <w:pPr>
        <w:rPr>
          <w:rFonts w:eastAsia="Times New Roman"/>
          <w:color w:val="000000"/>
          <w:sz w:val="24"/>
          <w:szCs w:val="24"/>
        </w:rPr>
      </w:pPr>
    </w:p>
    <w:tbl>
      <w:tblPr>
        <w:tblStyle w:val="TableGrid"/>
        <w:tblW w:w="0" w:type="auto"/>
        <w:tblInd w:w="-5" w:type="dxa"/>
        <w:tblLook w:val="04A0" w:firstRow="1" w:lastRow="0" w:firstColumn="1" w:lastColumn="0" w:noHBand="0" w:noVBand="1"/>
      </w:tblPr>
      <w:tblGrid>
        <w:gridCol w:w="4253"/>
        <w:gridCol w:w="4768"/>
      </w:tblGrid>
      <w:tr w:rsidR="00915D6B" w:rsidRPr="00915D6B" w14:paraId="463DBF2B" w14:textId="54FBE116" w:rsidTr="00AB0060">
        <w:tc>
          <w:tcPr>
            <w:tcW w:w="4253" w:type="dxa"/>
          </w:tcPr>
          <w:p w14:paraId="2EE94661" w14:textId="77777777" w:rsidR="00915D6B" w:rsidRPr="001E1DC2" w:rsidRDefault="00915D6B" w:rsidP="00915D6B">
            <w:pPr>
              <w:pStyle w:val="ListParagraph"/>
              <w:numPr>
                <w:ilvl w:val="0"/>
                <w:numId w:val="1"/>
              </w:numPr>
              <w:spacing w:after="120"/>
              <w:ind w:left="318" w:hanging="357"/>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Is the plan as outlined in the Walkabout Group report feasible and achievable given current interpretations of the WSCC policy and, if so, what would be the best way off approaching it?  In particular: </w:t>
            </w:r>
          </w:p>
        </w:tc>
        <w:tc>
          <w:tcPr>
            <w:tcW w:w="4768" w:type="dxa"/>
          </w:tcPr>
          <w:p w14:paraId="5DF6F304" w14:textId="3943A567" w:rsidR="00915D6B" w:rsidRPr="001E1DC2" w:rsidRDefault="00915D6B"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Deferred</w:t>
            </w:r>
            <w:r w:rsidR="00AB0060" w:rsidRPr="001E1DC2">
              <w:rPr>
                <w:rFonts w:asciiTheme="minorHAnsi" w:hAnsiTheme="minorHAnsi" w:cstheme="minorHAnsi"/>
                <w:sz w:val="22"/>
                <w:szCs w:val="22"/>
              </w:rPr>
              <w:t>,</w:t>
            </w:r>
            <w:r w:rsidRPr="001E1DC2">
              <w:rPr>
                <w:rFonts w:asciiTheme="minorHAnsi" w:hAnsiTheme="minorHAnsi" w:cstheme="minorHAnsi"/>
                <w:sz w:val="22"/>
                <w:szCs w:val="22"/>
              </w:rPr>
              <w:t xml:space="preserve"> as SD had not yet seen the Walkabout Report (since forwarded)</w:t>
            </w:r>
          </w:p>
        </w:tc>
      </w:tr>
      <w:tr w:rsidR="00915D6B" w:rsidRPr="00915D6B" w14:paraId="0DE89DB6" w14:textId="65D5BB1D" w:rsidTr="00AB0060">
        <w:tc>
          <w:tcPr>
            <w:tcW w:w="4253" w:type="dxa"/>
          </w:tcPr>
          <w:p w14:paraId="49DBBCD9" w14:textId="77777777" w:rsidR="00915D6B" w:rsidRPr="001E1DC2" w:rsidRDefault="00915D6B" w:rsidP="00915D6B">
            <w:pPr>
              <w:pStyle w:val="ListParagraph"/>
              <w:numPr>
                <w:ilvl w:val="0"/>
                <w:numId w:val="1"/>
              </w:numPr>
              <w:spacing w:after="120"/>
              <w:ind w:left="318" w:hanging="357"/>
              <w:contextualSpacing w:val="0"/>
              <w:rPr>
                <w:rFonts w:asciiTheme="minorHAnsi" w:hAnsiTheme="minorHAnsi" w:cstheme="minorHAnsi"/>
                <w:sz w:val="22"/>
                <w:szCs w:val="22"/>
              </w:rPr>
            </w:pPr>
            <w:r w:rsidRPr="001E1DC2">
              <w:rPr>
                <w:rFonts w:asciiTheme="minorHAnsi" w:hAnsiTheme="minorHAnsi" w:cstheme="minorHAnsi"/>
                <w:sz w:val="22"/>
                <w:szCs w:val="22"/>
              </w:rPr>
              <w:t>How extensive would the speed data gathering effort have to be, and what would be the speed targets we’d need to reach?  We note that it is only on the two main roads into the town (Clays Hill and Horsham Road) that traffic tends to be moving fast.  With all the others, the narrowness and layout of the road, keeps speeds down.</w:t>
            </w:r>
          </w:p>
        </w:tc>
        <w:tc>
          <w:tcPr>
            <w:tcW w:w="4768" w:type="dxa"/>
          </w:tcPr>
          <w:p w14:paraId="2905F495" w14:textId="22935B66" w:rsidR="00915D6B" w:rsidRPr="001E1DC2" w:rsidRDefault="00915D6B"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It would have to be quite extensive</w:t>
            </w:r>
            <w:r w:rsidR="00095B10" w:rsidRPr="001E1DC2">
              <w:rPr>
                <w:rFonts w:asciiTheme="minorHAnsi" w:hAnsiTheme="minorHAnsi" w:cstheme="minorHAnsi"/>
                <w:sz w:val="22"/>
                <w:szCs w:val="22"/>
              </w:rPr>
              <w:t>, as the data will be critical in designing the scheme.</w:t>
            </w:r>
          </w:p>
          <w:p w14:paraId="7FA0ACE2" w14:textId="349BFDC5" w:rsidR="00915D6B" w:rsidRPr="001E1DC2" w:rsidRDefault="00915D6B"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Every road in theory, but common sense would apply so a representative sample </w:t>
            </w:r>
            <w:r w:rsidR="00AB0060" w:rsidRPr="001E1DC2">
              <w:rPr>
                <w:rFonts w:asciiTheme="minorHAnsi" w:hAnsiTheme="minorHAnsi" w:cstheme="minorHAnsi"/>
                <w:sz w:val="22"/>
                <w:szCs w:val="22"/>
              </w:rPr>
              <w:t>should</w:t>
            </w:r>
            <w:r w:rsidRPr="001E1DC2">
              <w:rPr>
                <w:rFonts w:asciiTheme="minorHAnsi" w:hAnsiTheme="minorHAnsi" w:cstheme="minorHAnsi"/>
                <w:sz w:val="22"/>
                <w:szCs w:val="22"/>
              </w:rPr>
              <w:t xml:space="preserve"> suffice.</w:t>
            </w:r>
            <w:r w:rsidR="00AB0060" w:rsidRPr="001E1DC2">
              <w:rPr>
                <w:rFonts w:asciiTheme="minorHAnsi" w:hAnsiTheme="minorHAnsi" w:cstheme="minorHAnsi"/>
                <w:sz w:val="22"/>
                <w:szCs w:val="22"/>
              </w:rPr>
              <w:t xml:space="preserve"> Some roads obviously key.</w:t>
            </w:r>
          </w:p>
          <w:p w14:paraId="08310A08" w14:textId="77777777" w:rsidR="00FB4CFF" w:rsidRDefault="00915D6B" w:rsidP="00FB4CFF">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SPC could borrow the mobile Speed Indicator Device (SID) fr</w:t>
            </w:r>
            <w:r w:rsidR="00AB0060" w:rsidRPr="001E1DC2">
              <w:rPr>
                <w:rFonts w:asciiTheme="minorHAnsi" w:hAnsiTheme="minorHAnsi" w:cstheme="minorHAnsi"/>
                <w:sz w:val="22"/>
                <w:szCs w:val="22"/>
              </w:rPr>
              <w:t>o</w:t>
            </w:r>
            <w:r w:rsidRPr="001E1DC2">
              <w:rPr>
                <w:rFonts w:asciiTheme="minorHAnsi" w:hAnsiTheme="minorHAnsi" w:cstheme="minorHAnsi"/>
                <w:sz w:val="22"/>
                <w:szCs w:val="22"/>
              </w:rPr>
              <w:t>m Bramber &amp; Beeding to do some of this.  This can be moved, with care, between sites.</w:t>
            </w:r>
            <w:r w:rsidR="007D4144">
              <w:rPr>
                <w:rFonts w:asciiTheme="minorHAnsi" w:hAnsiTheme="minorHAnsi" w:cstheme="minorHAnsi"/>
                <w:sz w:val="22"/>
                <w:szCs w:val="22"/>
              </w:rPr>
              <w:t xml:space="preserve">  </w:t>
            </w:r>
          </w:p>
          <w:p w14:paraId="1AC40B88" w14:textId="77777777" w:rsidR="00915D6B" w:rsidRDefault="00915D6B" w:rsidP="00FB4CFF">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Normally a specialist firm is hired to carry out these checks</w:t>
            </w:r>
            <w:r w:rsidR="00AB0060" w:rsidRPr="001E1DC2">
              <w:rPr>
                <w:rFonts w:asciiTheme="minorHAnsi" w:hAnsiTheme="minorHAnsi" w:cstheme="minorHAnsi"/>
                <w:sz w:val="22"/>
                <w:szCs w:val="22"/>
              </w:rPr>
              <w:t>, but we could do some ourselves to save costs.</w:t>
            </w:r>
          </w:p>
          <w:p w14:paraId="53783F7F" w14:textId="0A221DF3" w:rsidR="00FB4CFF" w:rsidRPr="00FB4CFF" w:rsidRDefault="00FB4CFF" w:rsidP="00FB4CFF">
            <w:pPr>
              <w:pStyle w:val="ListParagraph"/>
              <w:numPr>
                <w:ilvl w:val="0"/>
                <w:numId w:val="2"/>
              </w:numPr>
              <w:spacing w:after="120"/>
              <w:ind w:left="255" w:hanging="221"/>
              <w:contextualSpacing w:val="0"/>
              <w:rPr>
                <w:rFonts w:asciiTheme="minorHAnsi" w:hAnsiTheme="minorHAnsi" w:cstheme="minorHAnsi"/>
                <w:sz w:val="22"/>
                <w:szCs w:val="22"/>
              </w:rPr>
            </w:pPr>
            <w:r>
              <w:rPr>
                <w:rFonts w:asciiTheme="minorHAnsi" w:hAnsiTheme="minorHAnsi" w:cstheme="minorHAnsi"/>
                <w:sz w:val="22"/>
                <w:szCs w:val="22"/>
              </w:rPr>
              <w:t>Action: GB to c</w:t>
            </w:r>
            <w:r>
              <w:rPr>
                <w:rFonts w:asciiTheme="minorHAnsi" w:hAnsiTheme="minorHAnsi" w:cstheme="minorHAnsi"/>
                <w:sz w:val="22"/>
                <w:szCs w:val="22"/>
              </w:rPr>
              <w:t xml:space="preserve">heck with Bramber &amp; Beeding about borrowing mobile </w:t>
            </w:r>
            <w:proofErr w:type="gramStart"/>
            <w:r>
              <w:rPr>
                <w:rFonts w:asciiTheme="minorHAnsi" w:hAnsiTheme="minorHAnsi" w:cstheme="minorHAnsi"/>
                <w:sz w:val="22"/>
                <w:szCs w:val="22"/>
              </w:rPr>
              <w:t>SID, and</w:t>
            </w:r>
            <w:proofErr w:type="gramEnd"/>
            <w:r>
              <w:rPr>
                <w:rFonts w:asciiTheme="minorHAnsi" w:hAnsiTheme="minorHAnsi" w:cstheme="minorHAnsi"/>
                <w:sz w:val="22"/>
                <w:szCs w:val="22"/>
              </w:rPr>
              <w:t xml:space="preserve"> try and obtain data from Clays Hill SID.</w:t>
            </w:r>
          </w:p>
        </w:tc>
      </w:tr>
      <w:tr w:rsidR="00915D6B" w:rsidRPr="00915D6B" w14:paraId="3441FAD6" w14:textId="4728BD8F" w:rsidTr="00AB0060">
        <w:tc>
          <w:tcPr>
            <w:tcW w:w="4253" w:type="dxa"/>
          </w:tcPr>
          <w:p w14:paraId="2FF71088" w14:textId="77777777" w:rsidR="00915D6B" w:rsidRPr="001E1DC2" w:rsidRDefault="00915D6B" w:rsidP="00915D6B">
            <w:pPr>
              <w:pStyle w:val="ListParagraph"/>
              <w:numPr>
                <w:ilvl w:val="0"/>
                <w:numId w:val="1"/>
              </w:numPr>
              <w:spacing w:after="120"/>
              <w:ind w:left="318" w:hanging="357"/>
              <w:contextualSpacing w:val="0"/>
              <w:rPr>
                <w:rFonts w:asciiTheme="minorHAnsi" w:hAnsiTheme="minorHAnsi" w:cstheme="minorHAnsi"/>
                <w:sz w:val="22"/>
                <w:szCs w:val="22"/>
              </w:rPr>
            </w:pPr>
            <w:r w:rsidRPr="001E1DC2">
              <w:rPr>
                <w:rFonts w:asciiTheme="minorHAnsi" w:hAnsiTheme="minorHAnsi" w:cstheme="minorHAnsi"/>
                <w:sz w:val="22"/>
                <w:szCs w:val="22"/>
              </w:rPr>
              <w:t>Does the presence of the temporary 20MPH zone around the school on Horsham Road help us with a move to a permanent 20MPH sign?</w:t>
            </w:r>
          </w:p>
        </w:tc>
        <w:tc>
          <w:tcPr>
            <w:tcW w:w="4768" w:type="dxa"/>
          </w:tcPr>
          <w:p w14:paraId="24F51A28" w14:textId="196912E2" w:rsidR="00915D6B"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No – as the current school signage is only advisory.  </w:t>
            </w:r>
          </w:p>
          <w:p w14:paraId="5C6E7160" w14:textId="6AE9B883" w:rsidR="00095B10" w:rsidRPr="001E1DC2" w:rsidRDefault="00AB006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T</w:t>
            </w:r>
            <w:r w:rsidR="00095B10" w:rsidRPr="001E1DC2">
              <w:rPr>
                <w:rFonts w:asciiTheme="minorHAnsi" w:hAnsiTheme="minorHAnsi" w:cstheme="minorHAnsi"/>
                <w:sz w:val="22"/>
                <w:szCs w:val="22"/>
              </w:rPr>
              <w:t>he flashing sign on the way in to town could provide a site for a new 20MPH terminal sign.</w:t>
            </w:r>
          </w:p>
          <w:p w14:paraId="00FCE94D" w14:textId="1229629A" w:rsidR="00095B10"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The other one would need to be removed, which would incur costs. </w:t>
            </w:r>
          </w:p>
        </w:tc>
      </w:tr>
      <w:tr w:rsidR="00915D6B" w:rsidRPr="00915D6B" w14:paraId="68C14E48" w14:textId="018ED3FE" w:rsidTr="00AB0060">
        <w:tc>
          <w:tcPr>
            <w:tcW w:w="4253" w:type="dxa"/>
          </w:tcPr>
          <w:p w14:paraId="6240BDE1" w14:textId="77777777" w:rsidR="00915D6B" w:rsidRPr="001E1DC2" w:rsidRDefault="00915D6B" w:rsidP="00915D6B">
            <w:pPr>
              <w:pStyle w:val="ListParagraph"/>
              <w:numPr>
                <w:ilvl w:val="0"/>
                <w:numId w:val="1"/>
              </w:numPr>
              <w:spacing w:after="120"/>
              <w:ind w:left="318" w:hanging="357"/>
              <w:contextualSpacing w:val="0"/>
              <w:rPr>
                <w:rFonts w:asciiTheme="minorHAnsi" w:hAnsiTheme="minorHAnsi" w:cstheme="minorHAnsi"/>
                <w:sz w:val="22"/>
                <w:szCs w:val="22"/>
              </w:rPr>
            </w:pPr>
            <w:r w:rsidRPr="001E1DC2">
              <w:rPr>
                <w:rFonts w:asciiTheme="minorHAnsi" w:hAnsiTheme="minorHAnsi" w:cstheme="minorHAnsi"/>
                <w:sz w:val="22"/>
                <w:szCs w:val="22"/>
              </w:rPr>
              <w:lastRenderedPageBreak/>
              <w:t>What is your advice on how to tackle the Clays Hill entrance, and how best to use the existing speed indicator device to encourage traffic to slow down?</w:t>
            </w:r>
          </w:p>
        </w:tc>
        <w:tc>
          <w:tcPr>
            <w:tcW w:w="4768" w:type="dxa"/>
          </w:tcPr>
          <w:p w14:paraId="0598BFA0" w14:textId="77777777" w:rsidR="00095B10"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This will be a challenge. </w:t>
            </w:r>
          </w:p>
          <w:p w14:paraId="6D21E1E3" w14:textId="3127E7D8" w:rsidR="00095B10"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We need to look at the data from the current SID to see how far off we are from the necessary average speed.</w:t>
            </w:r>
            <w:r w:rsidR="00AB0060" w:rsidRPr="001E1DC2">
              <w:rPr>
                <w:rFonts w:asciiTheme="minorHAnsi" w:hAnsiTheme="minorHAnsi" w:cstheme="minorHAnsi"/>
                <w:sz w:val="22"/>
                <w:szCs w:val="22"/>
              </w:rPr>
              <w:t xml:space="preserve"> People do naturally slow down at the top of the hill.</w:t>
            </w:r>
          </w:p>
          <w:p w14:paraId="6C998EC0" w14:textId="6F2C3528" w:rsidR="00915D6B"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In SDs experience, only physical impediments slow down the 5-10% of drivers who are </w:t>
            </w:r>
            <w:r w:rsidR="00AB0060" w:rsidRPr="001E1DC2">
              <w:rPr>
                <w:rFonts w:asciiTheme="minorHAnsi" w:hAnsiTheme="minorHAnsi" w:cstheme="minorHAnsi"/>
                <w:sz w:val="22"/>
                <w:szCs w:val="22"/>
              </w:rPr>
              <w:t xml:space="preserve">the </w:t>
            </w:r>
            <w:r w:rsidRPr="001E1DC2">
              <w:rPr>
                <w:rFonts w:asciiTheme="minorHAnsi" w:hAnsiTheme="minorHAnsi" w:cstheme="minorHAnsi"/>
                <w:sz w:val="22"/>
                <w:szCs w:val="22"/>
              </w:rPr>
              <w:t>speedsters.</w:t>
            </w:r>
          </w:p>
          <w:p w14:paraId="5F676069" w14:textId="59ECDDB0" w:rsidR="00095B10"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We could consider moving the current SID further down Clays Hill towards the roundabout.</w:t>
            </w:r>
          </w:p>
        </w:tc>
      </w:tr>
      <w:tr w:rsidR="00915D6B" w:rsidRPr="00915D6B" w14:paraId="208D9853" w14:textId="1BEA76C5" w:rsidTr="00AB0060">
        <w:tc>
          <w:tcPr>
            <w:tcW w:w="4253" w:type="dxa"/>
          </w:tcPr>
          <w:p w14:paraId="5AE50F6C" w14:textId="77777777" w:rsidR="00915D6B" w:rsidRPr="001E1DC2" w:rsidRDefault="00915D6B" w:rsidP="00915D6B">
            <w:pPr>
              <w:pStyle w:val="ListParagraph"/>
              <w:numPr>
                <w:ilvl w:val="0"/>
                <w:numId w:val="1"/>
              </w:numPr>
              <w:spacing w:after="120"/>
              <w:ind w:left="318"/>
              <w:contextualSpacing w:val="0"/>
              <w:rPr>
                <w:rFonts w:asciiTheme="minorHAnsi" w:hAnsiTheme="minorHAnsi" w:cstheme="minorHAnsi"/>
                <w:sz w:val="22"/>
                <w:szCs w:val="22"/>
              </w:rPr>
            </w:pPr>
            <w:r w:rsidRPr="001E1DC2">
              <w:rPr>
                <w:rFonts w:asciiTheme="minorHAnsi" w:hAnsiTheme="minorHAnsi" w:cstheme="minorHAnsi"/>
                <w:sz w:val="22"/>
                <w:szCs w:val="22"/>
              </w:rPr>
              <w:t>Given the new guidance that repeater signs could suffice as traffic calming measures, should we be applying for a 20MPH Speed Limit, or a 20MPH Zone?</w:t>
            </w:r>
          </w:p>
        </w:tc>
        <w:tc>
          <w:tcPr>
            <w:tcW w:w="4768" w:type="dxa"/>
          </w:tcPr>
          <w:p w14:paraId="0050A14C" w14:textId="12D2F2F6" w:rsidR="00915D6B"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The distinction between these has become blurred in recent years, since repeater signs have been recognised as traffic calming measures.</w:t>
            </w:r>
          </w:p>
          <w:p w14:paraId="0CDB2DE6" w14:textId="724EBEC7" w:rsidR="00095B10"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A Zone would be more flexible and would allow us to put up larger </w:t>
            </w:r>
            <w:proofErr w:type="gramStart"/>
            <w:r w:rsidRPr="001E1DC2">
              <w:rPr>
                <w:rFonts w:asciiTheme="minorHAnsi" w:hAnsiTheme="minorHAnsi" w:cstheme="minorHAnsi"/>
                <w:sz w:val="22"/>
                <w:szCs w:val="22"/>
              </w:rPr>
              <w:t>signs</w:t>
            </w:r>
            <w:r w:rsidR="00AB0060" w:rsidRPr="001E1DC2">
              <w:rPr>
                <w:rFonts w:asciiTheme="minorHAnsi" w:hAnsiTheme="minorHAnsi" w:cstheme="minorHAnsi"/>
                <w:sz w:val="22"/>
                <w:szCs w:val="22"/>
              </w:rPr>
              <w:t>, and</w:t>
            </w:r>
            <w:proofErr w:type="gramEnd"/>
            <w:r w:rsidR="00AB0060" w:rsidRPr="001E1DC2">
              <w:rPr>
                <w:rFonts w:asciiTheme="minorHAnsi" w:hAnsiTheme="minorHAnsi" w:cstheme="minorHAnsi"/>
                <w:sz w:val="22"/>
                <w:szCs w:val="22"/>
              </w:rPr>
              <w:t xml:space="preserve"> create more of an impact to show drivers they are entering a 20MPH district.  This</w:t>
            </w:r>
            <w:r w:rsidRPr="001E1DC2">
              <w:rPr>
                <w:rFonts w:asciiTheme="minorHAnsi" w:hAnsiTheme="minorHAnsi" w:cstheme="minorHAnsi"/>
                <w:sz w:val="22"/>
                <w:szCs w:val="22"/>
              </w:rPr>
              <w:t xml:space="preserve"> is probably the way to go.</w:t>
            </w:r>
          </w:p>
        </w:tc>
      </w:tr>
      <w:tr w:rsidR="00915D6B" w:rsidRPr="00915D6B" w14:paraId="3063EF93" w14:textId="4F7C8B39" w:rsidTr="00AB0060">
        <w:tc>
          <w:tcPr>
            <w:tcW w:w="4253" w:type="dxa"/>
          </w:tcPr>
          <w:p w14:paraId="731965D1" w14:textId="77777777" w:rsidR="00915D6B" w:rsidRPr="001E1DC2" w:rsidRDefault="00915D6B" w:rsidP="00915D6B">
            <w:pPr>
              <w:pStyle w:val="ListParagraph"/>
              <w:numPr>
                <w:ilvl w:val="0"/>
                <w:numId w:val="1"/>
              </w:numPr>
              <w:spacing w:after="120"/>
              <w:ind w:left="318"/>
              <w:contextualSpacing w:val="0"/>
              <w:rPr>
                <w:rFonts w:asciiTheme="minorHAnsi" w:hAnsiTheme="minorHAnsi" w:cstheme="minorHAnsi"/>
                <w:sz w:val="22"/>
                <w:szCs w:val="22"/>
              </w:rPr>
            </w:pPr>
            <w:r w:rsidRPr="001E1DC2">
              <w:rPr>
                <w:rFonts w:asciiTheme="minorHAnsi" w:hAnsiTheme="minorHAnsi" w:cstheme="minorHAnsi"/>
                <w:sz w:val="22"/>
                <w:szCs w:val="22"/>
              </w:rPr>
              <w:t>How frequent would the repeater signs need to be?  The Report Annex notes some obvious places where traffic tends to speed up – would that suffice, or would we need more frequent signs or roundels to comply with the regulations?</w:t>
            </w:r>
          </w:p>
        </w:tc>
        <w:tc>
          <w:tcPr>
            <w:tcW w:w="4768" w:type="dxa"/>
          </w:tcPr>
          <w:p w14:paraId="3A0A01F5" w14:textId="539D71C1" w:rsidR="00915D6B"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In theory every 300m (if on one side of road) or 200m (if on alternate</w:t>
            </w:r>
            <w:r w:rsidR="00AB0060" w:rsidRPr="001E1DC2">
              <w:rPr>
                <w:rFonts w:asciiTheme="minorHAnsi" w:hAnsiTheme="minorHAnsi" w:cstheme="minorHAnsi"/>
                <w:sz w:val="22"/>
                <w:szCs w:val="22"/>
              </w:rPr>
              <w:t xml:space="preserve"> sides</w:t>
            </w:r>
            <w:r w:rsidRPr="001E1DC2">
              <w:rPr>
                <w:rFonts w:asciiTheme="minorHAnsi" w:hAnsiTheme="minorHAnsi" w:cstheme="minorHAnsi"/>
                <w:sz w:val="22"/>
                <w:szCs w:val="22"/>
              </w:rPr>
              <w:t>).</w:t>
            </w:r>
          </w:p>
          <w:p w14:paraId="50C75263" w14:textId="5A21CF0E" w:rsidR="00095B10" w:rsidRPr="001E1DC2" w:rsidRDefault="00095B1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But common sense would apply – we wouldn’t need them on every cul-de-sac.</w:t>
            </w:r>
          </w:p>
          <w:p w14:paraId="77F5EC29" w14:textId="5E113309" w:rsidR="00095B10" w:rsidRPr="001E1DC2" w:rsidRDefault="003E745D" w:rsidP="003E745D">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Roundels are preferred to signs from a visual impact perspective, but </w:t>
            </w:r>
            <w:r w:rsidR="00095B10" w:rsidRPr="001E1DC2">
              <w:rPr>
                <w:rFonts w:asciiTheme="minorHAnsi" w:hAnsiTheme="minorHAnsi" w:cstheme="minorHAnsi"/>
                <w:sz w:val="22"/>
                <w:szCs w:val="22"/>
              </w:rPr>
              <w:t>bear in mind that roundels need to be repainted every few years (under 3</w:t>
            </w:r>
            <w:r w:rsidR="00095B10" w:rsidRPr="001E1DC2">
              <w:rPr>
                <w:rFonts w:asciiTheme="minorHAnsi" w:hAnsiTheme="minorHAnsi" w:cstheme="minorHAnsi"/>
                <w:sz w:val="22"/>
                <w:szCs w:val="22"/>
                <w:vertAlign w:val="superscript"/>
              </w:rPr>
              <w:t>rd</w:t>
            </w:r>
            <w:r w:rsidR="00095B10" w:rsidRPr="001E1DC2">
              <w:rPr>
                <w:rFonts w:asciiTheme="minorHAnsi" w:hAnsiTheme="minorHAnsi" w:cstheme="minorHAnsi"/>
                <w:sz w:val="22"/>
                <w:szCs w:val="22"/>
              </w:rPr>
              <w:t xml:space="preserve"> Party TRO this would be at SPC expense)</w:t>
            </w:r>
            <w:r w:rsidR="00095B10" w:rsidRPr="001E1DC2">
              <w:rPr>
                <w:rFonts w:asciiTheme="minorHAnsi" w:hAnsiTheme="minorHAnsi" w:cstheme="minorHAnsi"/>
              </w:rPr>
              <w:t xml:space="preserve"> </w:t>
            </w:r>
          </w:p>
        </w:tc>
      </w:tr>
      <w:tr w:rsidR="00915D6B" w:rsidRPr="00915D6B" w14:paraId="37852910" w14:textId="3071D4A9" w:rsidTr="00AB0060">
        <w:tc>
          <w:tcPr>
            <w:tcW w:w="4253" w:type="dxa"/>
          </w:tcPr>
          <w:p w14:paraId="04EA9C91" w14:textId="77777777" w:rsidR="00915D6B" w:rsidRPr="001E1DC2" w:rsidRDefault="00915D6B" w:rsidP="00915D6B">
            <w:pPr>
              <w:pStyle w:val="ListParagraph"/>
              <w:numPr>
                <w:ilvl w:val="0"/>
                <w:numId w:val="1"/>
              </w:numPr>
              <w:spacing w:after="120"/>
              <w:ind w:left="318"/>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Can you clarify the rules regarding the transition from the national speed limit directly to a 20MPH area, and whether an intermediate 30MPH zone is always needed?  This is especially relevant in the Canons Way and Newham Lane entrances, where fitting in an intermediate 30MPH zone would be tight. </w:t>
            </w:r>
          </w:p>
        </w:tc>
        <w:tc>
          <w:tcPr>
            <w:tcW w:w="4768" w:type="dxa"/>
          </w:tcPr>
          <w:p w14:paraId="5B74FD37" w14:textId="77777777" w:rsidR="00915D6B" w:rsidRPr="001E1DC2" w:rsidRDefault="00AB006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A transition zone will be needed.   </w:t>
            </w:r>
          </w:p>
          <w:p w14:paraId="39E2A1ED" w14:textId="77777777" w:rsidR="00AB0060" w:rsidRPr="001E1DC2" w:rsidRDefault="00AB006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This will create challenges, especially at the Canons Way entrance.  SD to advise.</w:t>
            </w:r>
          </w:p>
          <w:p w14:paraId="19F8234D" w14:textId="5AE82C35" w:rsidR="00AB0060" w:rsidRPr="001E1DC2" w:rsidRDefault="00AB006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IA raised wider question of whether we should push for a 40MPH zone along the bypass (see below)</w:t>
            </w:r>
          </w:p>
        </w:tc>
      </w:tr>
      <w:tr w:rsidR="00915D6B" w:rsidRPr="00915D6B" w14:paraId="307A30BD" w14:textId="5F6EF486" w:rsidTr="00AB0060">
        <w:tc>
          <w:tcPr>
            <w:tcW w:w="4253" w:type="dxa"/>
          </w:tcPr>
          <w:p w14:paraId="0A85221C" w14:textId="77777777" w:rsidR="00915D6B" w:rsidRPr="001E1DC2" w:rsidRDefault="00915D6B" w:rsidP="00915D6B">
            <w:pPr>
              <w:pStyle w:val="ListParagraph"/>
              <w:numPr>
                <w:ilvl w:val="0"/>
                <w:numId w:val="1"/>
              </w:numPr>
              <w:spacing w:after="120"/>
              <w:ind w:left="318"/>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Given your advice on the above, what would the approximate costs be for Steyning and Bramber to implement a 3rd Party TRO scheme, over and above the £8000 legal fees mentioned?  </w:t>
            </w:r>
          </w:p>
        </w:tc>
        <w:tc>
          <w:tcPr>
            <w:tcW w:w="4768" w:type="dxa"/>
          </w:tcPr>
          <w:p w14:paraId="3EA79152" w14:textId="579C2C7E" w:rsidR="00915D6B" w:rsidRPr="001E1DC2" w:rsidRDefault="00AB006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Hard to say without seeing detailed plans, but SD felt £10-12k should cover it.</w:t>
            </w:r>
          </w:p>
        </w:tc>
      </w:tr>
      <w:tr w:rsidR="00915D6B" w:rsidRPr="00915D6B" w14:paraId="28EBC3F8" w14:textId="3D7ECC0F" w:rsidTr="00AB0060">
        <w:tc>
          <w:tcPr>
            <w:tcW w:w="4253" w:type="dxa"/>
          </w:tcPr>
          <w:p w14:paraId="5AAC8EB6" w14:textId="77777777" w:rsidR="00915D6B" w:rsidRPr="001E1DC2" w:rsidRDefault="00915D6B" w:rsidP="00915D6B">
            <w:pPr>
              <w:pStyle w:val="ListParagraph"/>
              <w:numPr>
                <w:ilvl w:val="0"/>
                <w:numId w:val="1"/>
              </w:numPr>
              <w:spacing w:after="120"/>
              <w:ind w:left="318"/>
              <w:contextualSpacing w:val="0"/>
              <w:rPr>
                <w:rFonts w:asciiTheme="minorHAnsi" w:hAnsiTheme="minorHAnsi" w:cstheme="minorHAnsi"/>
                <w:sz w:val="22"/>
                <w:szCs w:val="22"/>
              </w:rPr>
            </w:pPr>
            <w:r w:rsidRPr="001E1DC2">
              <w:rPr>
                <w:rFonts w:asciiTheme="minorHAnsi" w:hAnsiTheme="minorHAnsi" w:cstheme="minorHAnsi"/>
                <w:sz w:val="22"/>
                <w:szCs w:val="22"/>
              </w:rPr>
              <w:t xml:space="preserve">Can you point us to any good practice examples from elsewhere to guide us in </w:t>
            </w:r>
            <w:r w:rsidRPr="001E1DC2">
              <w:rPr>
                <w:rFonts w:asciiTheme="minorHAnsi" w:hAnsiTheme="minorHAnsi" w:cstheme="minorHAnsi"/>
                <w:sz w:val="22"/>
                <w:szCs w:val="22"/>
              </w:rPr>
              <w:lastRenderedPageBreak/>
              <w:t xml:space="preserve">designing an effective public consultation </w:t>
            </w:r>
            <w:proofErr w:type="gramStart"/>
            <w:r w:rsidRPr="001E1DC2">
              <w:rPr>
                <w:rFonts w:asciiTheme="minorHAnsi" w:hAnsiTheme="minorHAnsi" w:cstheme="minorHAnsi"/>
                <w:sz w:val="22"/>
                <w:szCs w:val="22"/>
              </w:rPr>
              <w:t>process.</w:t>
            </w:r>
            <w:proofErr w:type="gramEnd"/>
          </w:p>
        </w:tc>
        <w:tc>
          <w:tcPr>
            <w:tcW w:w="4768" w:type="dxa"/>
          </w:tcPr>
          <w:p w14:paraId="44F4A6D4" w14:textId="2C4EA4CF" w:rsidR="00915D6B" w:rsidRPr="001E1DC2" w:rsidRDefault="00AB0060"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lastRenderedPageBreak/>
              <w:t xml:space="preserve">SD not aware of any similar schemes. Bramber &amp; Beeding probably closest </w:t>
            </w:r>
            <w:r w:rsidR="00C75D69" w:rsidRPr="001E1DC2">
              <w:rPr>
                <w:rFonts w:asciiTheme="minorHAnsi" w:hAnsiTheme="minorHAnsi" w:cstheme="minorHAnsi"/>
                <w:sz w:val="22"/>
                <w:szCs w:val="22"/>
              </w:rPr>
              <w:t>parallels</w:t>
            </w:r>
            <w:r w:rsidRPr="001E1DC2">
              <w:rPr>
                <w:rFonts w:asciiTheme="minorHAnsi" w:hAnsiTheme="minorHAnsi" w:cstheme="minorHAnsi"/>
                <w:sz w:val="22"/>
                <w:szCs w:val="22"/>
              </w:rPr>
              <w:t>.</w:t>
            </w:r>
          </w:p>
          <w:p w14:paraId="791D3BF0" w14:textId="77777777" w:rsidR="001E1DC2" w:rsidRPr="001E1DC2" w:rsidRDefault="00AB0060" w:rsidP="001E1DC2">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lastRenderedPageBreak/>
              <w:t xml:space="preserve">This is a more ambitious scheme than usually considered.  </w:t>
            </w:r>
            <w:r w:rsidR="00C75D69" w:rsidRPr="001E1DC2">
              <w:rPr>
                <w:rFonts w:asciiTheme="minorHAnsi" w:hAnsiTheme="minorHAnsi" w:cstheme="minorHAnsi"/>
                <w:sz w:val="22"/>
                <w:szCs w:val="22"/>
              </w:rPr>
              <w:t xml:space="preserve">Some lessons to be learned from </w:t>
            </w:r>
            <w:r w:rsidRPr="001E1DC2">
              <w:rPr>
                <w:rFonts w:asciiTheme="minorHAnsi" w:hAnsiTheme="minorHAnsi" w:cstheme="minorHAnsi"/>
                <w:sz w:val="22"/>
                <w:szCs w:val="22"/>
              </w:rPr>
              <w:t>Brighto</w:t>
            </w:r>
            <w:r w:rsidR="00C75D69" w:rsidRPr="001E1DC2">
              <w:rPr>
                <w:rFonts w:asciiTheme="minorHAnsi" w:hAnsiTheme="minorHAnsi" w:cstheme="minorHAnsi"/>
                <w:sz w:val="22"/>
                <w:szCs w:val="22"/>
              </w:rPr>
              <w:t>n, though that was a special case (funded by DOT).</w:t>
            </w:r>
          </w:p>
          <w:p w14:paraId="44672A0D" w14:textId="59A4E558" w:rsidR="001E1DC2" w:rsidRPr="001E1DC2" w:rsidRDefault="001E1DC2" w:rsidP="001E1DC2">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WSCC carries out consultations all the time but these are usually more focussed.</w:t>
            </w:r>
          </w:p>
        </w:tc>
      </w:tr>
      <w:tr w:rsidR="00915D6B" w:rsidRPr="00915D6B" w14:paraId="1476A4CB" w14:textId="44C4FCF4" w:rsidTr="00AB0060">
        <w:tc>
          <w:tcPr>
            <w:tcW w:w="4253" w:type="dxa"/>
          </w:tcPr>
          <w:p w14:paraId="77C9D17D" w14:textId="77777777" w:rsidR="00915D6B" w:rsidRPr="001E1DC2" w:rsidRDefault="00915D6B" w:rsidP="00915D6B">
            <w:pPr>
              <w:pStyle w:val="ListParagraph"/>
              <w:numPr>
                <w:ilvl w:val="0"/>
                <w:numId w:val="1"/>
              </w:numPr>
              <w:spacing w:after="120"/>
              <w:ind w:left="318"/>
              <w:contextualSpacing w:val="0"/>
              <w:rPr>
                <w:rFonts w:asciiTheme="minorHAnsi" w:hAnsiTheme="minorHAnsi" w:cstheme="minorHAnsi"/>
                <w:sz w:val="22"/>
                <w:szCs w:val="22"/>
              </w:rPr>
            </w:pPr>
            <w:r w:rsidRPr="001E1DC2">
              <w:rPr>
                <w:rFonts w:asciiTheme="minorHAnsi" w:hAnsiTheme="minorHAnsi" w:cstheme="minorHAnsi"/>
                <w:sz w:val="22"/>
                <w:szCs w:val="22"/>
              </w:rPr>
              <w:lastRenderedPageBreak/>
              <w:t>If the plans outlined in the Walkabout Group report are not realistic, what would you suggest as a more feasible and affordable alternative, that retains the spirit of our ambitions?</w:t>
            </w:r>
          </w:p>
        </w:tc>
        <w:tc>
          <w:tcPr>
            <w:tcW w:w="4768" w:type="dxa"/>
          </w:tcPr>
          <w:p w14:paraId="5428FA60" w14:textId="39E755D4" w:rsidR="00915D6B" w:rsidRPr="001E1DC2" w:rsidRDefault="00C75D69" w:rsidP="00915D6B">
            <w:pPr>
              <w:pStyle w:val="ListParagraph"/>
              <w:numPr>
                <w:ilvl w:val="0"/>
                <w:numId w:val="2"/>
              </w:numPr>
              <w:spacing w:after="120"/>
              <w:ind w:left="255" w:hanging="221"/>
              <w:contextualSpacing w:val="0"/>
              <w:rPr>
                <w:rFonts w:asciiTheme="minorHAnsi" w:hAnsiTheme="minorHAnsi" w:cstheme="minorHAnsi"/>
                <w:sz w:val="22"/>
                <w:szCs w:val="22"/>
              </w:rPr>
            </w:pPr>
            <w:r w:rsidRPr="001E1DC2">
              <w:rPr>
                <w:rFonts w:asciiTheme="minorHAnsi" w:hAnsiTheme="minorHAnsi" w:cstheme="minorHAnsi"/>
                <w:sz w:val="22"/>
                <w:szCs w:val="22"/>
              </w:rPr>
              <w:t>SD to respond once he’s seen the Walkabout Group report</w:t>
            </w:r>
          </w:p>
        </w:tc>
      </w:tr>
    </w:tbl>
    <w:p w14:paraId="59C52C45" w14:textId="77777777" w:rsidR="00915D6B" w:rsidRDefault="00915D6B" w:rsidP="00E5594A">
      <w:pPr>
        <w:rPr>
          <w:color w:val="000000"/>
        </w:rPr>
      </w:pPr>
    </w:p>
    <w:p w14:paraId="4584B50D" w14:textId="1725C3AC" w:rsidR="00E5594A" w:rsidRDefault="00E5594A" w:rsidP="00E5594A">
      <w:pPr>
        <w:rPr>
          <w:rFonts w:eastAsia="Times New Roman"/>
          <w:color w:val="000000"/>
          <w:sz w:val="24"/>
          <w:szCs w:val="24"/>
        </w:rPr>
      </w:pPr>
      <w:r>
        <w:rPr>
          <w:rFonts w:eastAsia="Times New Roman"/>
          <w:color w:val="000000"/>
          <w:sz w:val="24"/>
          <w:szCs w:val="24"/>
        </w:rPr>
        <w:t> </w:t>
      </w:r>
    </w:p>
    <w:p w14:paraId="13CDA28E" w14:textId="133687F4" w:rsidR="00C75D69" w:rsidRDefault="00E5594A" w:rsidP="00E5594A">
      <w:pPr>
        <w:rPr>
          <w:rFonts w:eastAsia="Times New Roman"/>
          <w:color w:val="000000"/>
          <w:sz w:val="24"/>
          <w:szCs w:val="24"/>
        </w:rPr>
      </w:pPr>
      <w:r w:rsidRPr="007D4144">
        <w:rPr>
          <w:rFonts w:eastAsia="Times New Roman"/>
          <w:b/>
          <w:bCs/>
          <w:color w:val="000000"/>
          <w:sz w:val="24"/>
          <w:szCs w:val="24"/>
        </w:rPr>
        <w:t> </w:t>
      </w:r>
      <w:r w:rsidR="00C75D69" w:rsidRPr="007D4144">
        <w:rPr>
          <w:rFonts w:eastAsia="Times New Roman"/>
          <w:b/>
          <w:bCs/>
          <w:color w:val="000000"/>
          <w:sz w:val="24"/>
          <w:szCs w:val="24"/>
        </w:rPr>
        <w:t>3 – The Bypass.</w:t>
      </w:r>
      <w:r w:rsidR="00C75D69">
        <w:rPr>
          <w:rFonts w:eastAsia="Times New Roman"/>
          <w:color w:val="000000"/>
          <w:sz w:val="24"/>
          <w:szCs w:val="24"/>
        </w:rPr>
        <w:t xml:space="preserve">  IA’s suggestion that we should be more ambitious and include the bypass in our plans was welcomed.  Everyone agrees that speeding traffic on the bypass is a significant safety and noise concern.  Creating a 40MPH zone between the Bramber roundabout and Ashurst turn would be ideal – and there would be a case for extending it further, past the Wiston bends.</w:t>
      </w:r>
    </w:p>
    <w:p w14:paraId="3F555A5A" w14:textId="77777777" w:rsidR="00C75D69" w:rsidRDefault="00C75D69" w:rsidP="00E5594A">
      <w:pPr>
        <w:rPr>
          <w:rFonts w:eastAsia="Times New Roman"/>
          <w:color w:val="000000"/>
          <w:sz w:val="24"/>
          <w:szCs w:val="24"/>
        </w:rPr>
      </w:pPr>
    </w:p>
    <w:p w14:paraId="35D9491F" w14:textId="41C4D07A" w:rsidR="00E5594A" w:rsidRDefault="00C75D69" w:rsidP="00E5594A">
      <w:pPr>
        <w:rPr>
          <w:rFonts w:eastAsia="Times New Roman"/>
          <w:color w:val="000000"/>
          <w:sz w:val="24"/>
          <w:szCs w:val="24"/>
        </w:rPr>
      </w:pPr>
      <w:r>
        <w:rPr>
          <w:rFonts w:eastAsia="Times New Roman"/>
          <w:color w:val="000000"/>
          <w:sz w:val="24"/>
          <w:szCs w:val="24"/>
        </w:rPr>
        <w:t xml:space="preserve">SD confirmed that changing speed limits on a main highway is a much </w:t>
      </w:r>
      <w:r w:rsidR="00FB4CFF">
        <w:rPr>
          <w:rFonts w:eastAsia="Times New Roman"/>
          <w:color w:val="000000"/>
          <w:sz w:val="24"/>
          <w:szCs w:val="24"/>
        </w:rPr>
        <w:t>bigger ask</w:t>
      </w:r>
      <w:r>
        <w:rPr>
          <w:rFonts w:eastAsia="Times New Roman"/>
          <w:color w:val="000000"/>
          <w:sz w:val="24"/>
          <w:szCs w:val="24"/>
        </w:rPr>
        <w:t xml:space="preserve">, as current average speed data will certainly be well above the desired limit. But he encouraged us to go for it.  That scheme can always be pared back </w:t>
      </w:r>
      <w:r w:rsidR="00FB4CFF">
        <w:rPr>
          <w:rFonts w:eastAsia="Times New Roman"/>
          <w:color w:val="000000"/>
          <w:sz w:val="24"/>
          <w:szCs w:val="24"/>
        </w:rPr>
        <w:t xml:space="preserve">later </w:t>
      </w:r>
      <w:r>
        <w:rPr>
          <w:rFonts w:eastAsia="Times New Roman"/>
          <w:color w:val="000000"/>
          <w:sz w:val="24"/>
          <w:szCs w:val="24"/>
        </w:rPr>
        <w:t xml:space="preserve">if this proves </w:t>
      </w:r>
      <w:r w:rsidR="00FB4CFF">
        <w:rPr>
          <w:rFonts w:eastAsia="Times New Roman"/>
          <w:color w:val="000000"/>
          <w:sz w:val="24"/>
          <w:szCs w:val="24"/>
        </w:rPr>
        <w:t>unrealistic</w:t>
      </w:r>
      <w:r>
        <w:rPr>
          <w:rFonts w:eastAsia="Times New Roman"/>
          <w:color w:val="000000"/>
          <w:sz w:val="24"/>
          <w:szCs w:val="24"/>
        </w:rPr>
        <w:t>.</w:t>
      </w:r>
    </w:p>
    <w:p w14:paraId="6BA5A15B" w14:textId="4C2C135F" w:rsidR="00915D6B" w:rsidRDefault="00915D6B" w:rsidP="00E5594A">
      <w:pPr>
        <w:rPr>
          <w:rFonts w:eastAsia="Times New Roman"/>
          <w:color w:val="000000"/>
          <w:sz w:val="24"/>
          <w:szCs w:val="24"/>
        </w:rPr>
      </w:pPr>
    </w:p>
    <w:p w14:paraId="51F01254" w14:textId="367EA1AD" w:rsidR="00915D6B" w:rsidRDefault="001E1DC2" w:rsidP="001E1DC2">
      <w:pPr>
        <w:spacing w:after="120"/>
        <w:rPr>
          <w:sz w:val="24"/>
          <w:szCs w:val="24"/>
        </w:rPr>
      </w:pPr>
      <w:r w:rsidRPr="007D4144">
        <w:rPr>
          <w:rFonts w:eastAsia="Times New Roman"/>
          <w:b/>
          <w:bCs/>
          <w:color w:val="000000"/>
          <w:sz w:val="24"/>
          <w:szCs w:val="24"/>
        </w:rPr>
        <w:t>4 – Public Consultation.</w:t>
      </w:r>
      <w:r w:rsidRPr="001E1DC2">
        <w:rPr>
          <w:rFonts w:eastAsia="Times New Roman"/>
          <w:color w:val="000000"/>
          <w:sz w:val="24"/>
          <w:szCs w:val="24"/>
        </w:rPr>
        <w:t xml:space="preserve">  </w:t>
      </w:r>
      <w:r w:rsidRPr="001E1DC2">
        <w:rPr>
          <w:sz w:val="24"/>
          <w:szCs w:val="24"/>
        </w:rPr>
        <w:t>An effective public consultation, and clear approval rating (80%+ ideally), is essential to getting any scheme approved.</w:t>
      </w:r>
      <w:r>
        <w:rPr>
          <w:sz w:val="24"/>
          <w:szCs w:val="24"/>
        </w:rPr>
        <w:t xml:space="preserve"> We will need to set out the proposed plan clearly.  It was agreed that a combination of approaches is needed to get the widest participation:</w:t>
      </w:r>
    </w:p>
    <w:p w14:paraId="13234194" w14:textId="1DEAB41F" w:rsidR="001E1DC2" w:rsidRPr="001E1DC2" w:rsidRDefault="001E1DC2" w:rsidP="001E1DC2">
      <w:pPr>
        <w:pStyle w:val="ListParagraph"/>
        <w:numPr>
          <w:ilvl w:val="0"/>
          <w:numId w:val="2"/>
        </w:numPr>
        <w:spacing w:after="120"/>
        <w:ind w:left="714" w:hanging="357"/>
        <w:contextualSpacing w:val="0"/>
        <w:rPr>
          <w:rFonts w:asciiTheme="minorHAnsi" w:hAnsiTheme="minorHAnsi" w:cstheme="minorHAnsi"/>
          <w:color w:val="000000"/>
        </w:rPr>
      </w:pPr>
      <w:r w:rsidRPr="001E1DC2">
        <w:rPr>
          <w:rFonts w:asciiTheme="minorHAnsi" w:hAnsiTheme="minorHAnsi" w:cstheme="minorHAnsi"/>
        </w:rPr>
        <w:t>A leaflet to every home, with people able to drop off responses at the Steyning Centre, the Library, Post Office etc.</w:t>
      </w:r>
      <w:r>
        <w:rPr>
          <w:rFonts w:asciiTheme="minorHAnsi" w:hAnsiTheme="minorHAnsi" w:cstheme="minorHAnsi"/>
        </w:rPr>
        <w:t xml:space="preserve">   We could probably muster some volunteer help in delivering these, if needed.</w:t>
      </w:r>
      <w:r w:rsidR="00FB4CFF">
        <w:rPr>
          <w:rFonts w:asciiTheme="minorHAnsi" w:hAnsiTheme="minorHAnsi" w:cstheme="minorHAnsi"/>
        </w:rPr>
        <w:t xml:space="preserve">  </w:t>
      </w:r>
    </w:p>
    <w:p w14:paraId="3E77BBED" w14:textId="500CD1CB" w:rsidR="00915D6B" w:rsidRPr="00FB4CFF" w:rsidRDefault="001E1DC2" w:rsidP="001E1DC2">
      <w:pPr>
        <w:pStyle w:val="ListParagraph"/>
        <w:numPr>
          <w:ilvl w:val="0"/>
          <w:numId w:val="2"/>
        </w:numPr>
        <w:spacing w:after="120"/>
        <w:ind w:left="714" w:hanging="357"/>
        <w:contextualSpacing w:val="0"/>
        <w:rPr>
          <w:rFonts w:asciiTheme="minorHAnsi" w:hAnsiTheme="minorHAnsi" w:cstheme="minorHAnsi"/>
          <w:color w:val="000000"/>
        </w:rPr>
      </w:pPr>
      <w:r w:rsidRPr="001E1DC2">
        <w:rPr>
          <w:rFonts w:asciiTheme="minorHAnsi" w:hAnsiTheme="minorHAnsi" w:cstheme="minorHAnsi"/>
        </w:rPr>
        <w:t>A</w:t>
      </w:r>
      <w:r>
        <w:rPr>
          <w:rFonts w:asciiTheme="minorHAnsi" w:hAnsiTheme="minorHAnsi" w:cstheme="minorHAnsi"/>
        </w:rPr>
        <w:t>n</w:t>
      </w:r>
      <w:r w:rsidRPr="001E1DC2">
        <w:rPr>
          <w:rFonts w:asciiTheme="minorHAnsi" w:hAnsiTheme="minorHAnsi" w:cstheme="minorHAnsi"/>
        </w:rPr>
        <w:t xml:space="preserve"> online survey to be promoted via multiple channels – press article, newsletters, social media, etc.  </w:t>
      </w:r>
    </w:p>
    <w:p w14:paraId="16D92BFF" w14:textId="2E734CD1" w:rsidR="00FB4CFF" w:rsidRPr="001E1DC2" w:rsidRDefault="00FB4CFF" w:rsidP="001E1DC2">
      <w:pPr>
        <w:pStyle w:val="ListParagraph"/>
        <w:numPr>
          <w:ilvl w:val="0"/>
          <w:numId w:val="2"/>
        </w:numPr>
        <w:spacing w:after="120"/>
        <w:ind w:left="714" w:hanging="357"/>
        <w:contextualSpacing w:val="0"/>
        <w:rPr>
          <w:rFonts w:asciiTheme="minorHAnsi" w:hAnsiTheme="minorHAnsi" w:cstheme="minorHAnsi"/>
          <w:color w:val="000000"/>
        </w:rPr>
      </w:pPr>
      <w:r>
        <w:rPr>
          <w:rFonts w:asciiTheme="minorHAnsi" w:hAnsiTheme="minorHAnsi" w:cstheme="minorHAnsi"/>
        </w:rPr>
        <w:t>A campaign at the same time to encourage participation (Greening Steyning keen to be involved in this).</w:t>
      </w:r>
    </w:p>
    <w:p w14:paraId="562DFEB6" w14:textId="582368B8" w:rsidR="007D4144" w:rsidRDefault="001E1DC2" w:rsidP="007D4144">
      <w:pPr>
        <w:rPr>
          <w:color w:val="000000"/>
          <w:sz w:val="24"/>
          <w:szCs w:val="24"/>
        </w:rPr>
      </w:pPr>
      <w:r w:rsidRPr="007D4144">
        <w:rPr>
          <w:rFonts w:eastAsia="Times New Roman"/>
          <w:b/>
          <w:bCs/>
          <w:color w:val="000000"/>
          <w:sz w:val="24"/>
          <w:szCs w:val="24"/>
        </w:rPr>
        <w:t xml:space="preserve">5 </w:t>
      </w:r>
      <w:r w:rsidR="007D4144" w:rsidRPr="007D4144">
        <w:rPr>
          <w:rFonts w:eastAsia="Times New Roman"/>
          <w:b/>
          <w:bCs/>
          <w:color w:val="000000"/>
          <w:sz w:val="24"/>
          <w:szCs w:val="24"/>
        </w:rPr>
        <w:t>–</w:t>
      </w:r>
      <w:r w:rsidRPr="007D4144">
        <w:rPr>
          <w:rFonts w:eastAsia="Times New Roman"/>
          <w:b/>
          <w:bCs/>
          <w:color w:val="000000"/>
          <w:sz w:val="24"/>
          <w:szCs w:val="24"/>
        </w:rPr>
        <w:t xml:space="preserve"> </w:t>
      </w:r>
      <w:r w:rsidR="007D4144" w:rsidRPr="007D4144">
        <w:rPr>
          <w:rFonts w:eastAsia="Times New Roman"/>
          <w:b/>
          <w:bCs/>
          <w:color w:val="000000"/>
          <w:sz w:val="24"/>
          <w:szCs w:val="24"/>
        </w:rPr>
        <w:t>3</w:t>
      </w:r>
      <w:r w:rsidR="007D4144" w:rsidRPr="007D4144">
        <w:rPr>
          <w:rFonts w:eastAsia="Times New Roman"/>
          <w:b/>
          <w:bCs/>
          <w:color w:val="000000"/>
          <w:sz w:val="24"/>
          <w:szCs w:val="24"/>
          <w:vertAlign w:val="superscript"/>
        </w:rPr>
        <w:t>rd</w:t>
      </w:r>
      <w:r w:rsidR="007D4144" w:rsidRPr="007D4144">
        <w:rPr>
          <w:rFonts w:eastAsia="Times New Roman"/>
          <w:b/>
          <w:bCs/>
          <w:color w:val="000000"/>
          <w:sz w:val="24"/>
          <w:szCs w:val="24"/>
        </w:rPr>
        <w:t xml:space="preserve"> Party TRO versus Community Highways Scheme.</w:t>
      </w:r>
      <w:r w:rsidR="007D4144">
        <w:rPr>
          <w:rFonts w:eastAsia="Times New Roman"/>
          <w:color w:val="000000"/>
          <w:sz w:val="24"/>
          <w:szCs w:val="24"/>
        </w:rPr>
        <w:t xml:space="preserve">  Having heard the discussion, SD raised again the question of whether a CHS might be a better way of approaching this</w:t>
      </w:r>
      <w:r w:rsidR="007D4144" w:rsidRPr="007D4144">
        <w:rPr>
          <w:rFonts w:eastAsia="Times New Roman"/>
          <w:color w:val="000000"/>
          <w:sz w:val="24"/>
          <w:szCs w:val="24"/>
        </w:rPr>
        <w:t xml:space="preserve">. </w:t>
      </w:r>
      <w:r w:rsidR="007D4144">
        <w:rPr>
          <w:rFonts w:eastAsia="Times New Roman"/>
          <w:color w:val="000000"/>
          <w:sz w:val="24"/>
          <w:szCs w:val="24"/>
        </w:rPr>
        <w:t xml:space="preserve">The advantage is that </w:t>
      </w:r>
      <w:r w:rsidR="007D4144" w:rsidRPr="007D4144">
        <w:rPr>
          <w:color w:val="000000"/>
          <w:sz w:val="24"/>
          <w:szCs w:val="24"/>
        </w:rPr>
        <w:t>WSCC would pay for the whole process, including organising the speed checks</w:t>
      </w:r>
      <w:r w:rsidR="001E6692">
        <w:rPr>
          <w:color w:val="000000"/>
          <w:sz w:val="24"/>
          <w:szCs w:val="24"/>
        </w:rPr>
        <w:t xml:space="preserve"> and maintaining the signs longer term</w:t>
      </w:r>
      <w:r w:rsidR="00FB4CFF">
        <w:rPr>
          <w:color w:val="000000"/>
          <w:sz w:val="24"/>
          <w:szCs w:val="24"/>
        </w:rPr>
        <w:t xml:space="preserve">.  They </w:t>
      </w:r>
      <w:r w:rsidR="007D4144">
        <w:rPr>
          <w:color w:val="000000"/>
          <w:sz w:val="24"/>
          <w:szCs w:val="24"/>
        </w:rPr>
        <w:t xml:space="preserve">would </w:t>
      </w:r>
      <w:r w:rsidR="00FB4CFF">
        <w:rPr>
          <w:color w:val="000000"/>
          <w:sz w:val="24"/>
          <w:szCs w:val="24"/>
        </w:rPr>
        <w:t xml:space="preserve">also </w:t>
      </w:r>
      <w:r w:rsidR="007D4144">
        <w:rPr>
          <w:color w:val="000000"/>
          <w:sz w:val="24"/>
          <w:szCs w:val="24"/>
        </w:rPr>
        <w:t>provide professional support in making it happen (SD is happy to offer advice on a TRO, but SPC would need to do most of the legwork).   I</w:t>
      </w:r>
      <w:r w:rsidR="007D4144" w:rsidRPr="007D4144">
        <w:rPr>
          <w:color w:val="000000"/>
          <w:sz w:val="24"/>
          <w:szCs w:val="24"/>
        </w:rPr>
        <w:t>f SPC could contribute some of the costs this would count in our favour</w:t>
      </w:r>
      <w:r w:rsidR="007D4144">
        <w:rPr>
          <w:color w:val="000000"/>
          <w:sz w:val="24"/>
          <w:szCs w:val="24"/>
        </w:rPr>
        <w:t xml:space="preserve"> in the application process.   A CHS </w:t>
      </w:r>
      <w:r w:rsidR="007D4144" w:rsidRPr="007D4144">
        <w:rPr>
          <w:color w:val="000000"/>
          <w:sz w:val="24"/>
          <w:szCs w:val="24"/>
        </w:rPr>
        <w:t xml:space="preserve">scheme can </w:t>
      </w:r>
      <w:r w:rsidR="001E6692">
        <w:rPr>
          <w:color w:val="000000"/>
          <w:sz w:val="24"/>
          <w:szCs w:val="24"/>
        </w:rPr>
        <w:t xml:space="preserve">also </w:t>
      </w:r>
      <w:r w:rsidR="007D4144" w:rsidRPr="007D4144">
        <w:rPr>
          <w:color w:val="000000"/>
          <w:sz w:val="24"/>
          <w:szCs w:val="24"/>
        </w:rPr>
        <w:t>be more ambitious</w:t>
      </w:r>
      <w:r w:rsidR="007D4144">
        <w:rPr>
          <w:color w:val="000000"/>
          <w:sz w:val="24"/>
          <w:szCs w:val="24"/>
        </w:rPr>
        <w:t xml:space="preserve"> (budget up to £250k</w:t>
      </w:r>
      <w:proofErr w:type="gramStart"/>
      <w:r w:rsidR="007D4144">
        <w:rPr>
          <w:color w:val="000000"/>
          <w:sz w:val="24"/>
          <w:szCs w:val="24"/>
        </w:rPr>
        <w:t>)</w:t>
      </w:r>
      <w:r w:rsidR="007D4144" w:rsidRPr="007D4144">
        <w:rPr>
          <w:color w:val="000000"/>
          <w:sz w:val="24"/>
          <w:szCs w:val="24"/>
        </w:rPr>
        <w:t>, and</w:t>
      </w:r>
      <w:proofErr w:type="gramEnd"/>
      <w:r w:rsidR="007D4144" w:rsidRPr="007D4144">
        <w:rPr>
          <w:color w:val="000000"/>
          <w:sz w:val="24"/>
          <w:szCs w:val="24"/>
        </w:rPr>
        <w:t xml:space="preserve"> could </w:t>
      </w:r>
      <w:r w:rsidR="001E6692">
        <w:rPr>
          <w:color w:val="000000"/>
          <w:sz w:val="24"/>
          <w:szCs w:val="24"/>
        </w:rPr>
        <w:t xml:space="preserve">potentially </w:t>
      </w:r>
      <w:r w:rsidR="007D4144" w:rsidRPr="007D4144">
        <w:rPr>
          <w:color w:val="000000"/>
          <w:sz w:val="24"/>
          <w:szCs w:val="24"/>
        </w:rPr>
        <w:t>include other traffic calming measures</w:t>
      </w:r>
      <w:r w:rsidR="001E6692">
        <w:rPr>
          <w:color w:val="000000"/>
          <w:sz w:val="24"/>
          <w:szCs w:val="24"/>
        </w:rPr>
        <w:t>.</w:t>
      </w:r>
    </w:p>
    <w:p w14:paraId="73E8CB49" w14:textId="44CBA109" w:rsidR="007D4144" w:rsidRDefault="007D4144" w:rsidP="007D4144">
      <w:pPr>
        <w:rPr>
          <w:color w:val="000000"/>
          <w:sz w:val="24"/>
          <w:szCs w:val="24"/>
        </w:rPr>
      </w:pPr>
    </w:p>
    <w:p w14:paraId="52EDB74D" w14:textId="0101C3FD" w:rsidR="007D4144" w:rsidRDefault="007D4144" w:rsidP="007D4144">
      <w:pPr>
        <w:rPr>
          <w:color w:val="000000"/>
          <w:sz w:val="24"/>
          <w:szCs w:val="24"/>
        </w:rPr>
      </w:pPr>
      <w:r>
        <w:rPr>
          <w:color w:val="000000"/>
          <w:sz w:val="24"/>
          <w:szCs w:val="24"/>
        </w:rPr>
        <w:lastRenderedPageBreak/>
        <w:t xml:space="preserve">On discussion, it was agreed that going the CHS route does have merits.  </w:t>
      </w:r>
      <w:r w:rsidR="00FB4CFF">
        <w:rPr>
          <w:color w:val="000000"/>
          <w:sz w:val="24"/>
          <w:szCs w:val="24"/>
        </w:rPr>
        <w:t>TL suggested w</w:t>
      </w:r>
      <w:r>
        <w:rPr>
          <w:color w:val="000000"/>
          <w:sz w:val="24"/>
          <w:szCs w:val="24"/>
        </w:rPr>
        <w:t xml:space="preserve">e consider this a Plan A.  </w:t>
      </w:r>
      <w:r w:rsidR="00FB4CFF">
        <w:rPr>
          <w:color w:val="000000"/>
          <w:sz w:val="24"/>
          <w:szCs w:val="24"/>
        </w:rPr>
        <w:t>A</w:t>
      </w:r>
      <w:r>
        <w:rPr>
          <w:color w:val="000000"/>
          <w:sz w:val="24"/>
          <w:szCs w:val="24"/>
        </w:rPr>
        <w:t xml:space="preserve"> TRO </w:t>
      </w:r>
      <w:r w:rsidR="00FB4CFF">
        <w:rPr>
          <w:color w:val="000000"/>
          <w:sz w:val="24"/>
          <w:szCs w:val="24"/>
        </w:rPr>
        <w:t xml:space="preserve">could be </w:t>
      </w:r>
      <w:r>
        <w:rPr>
          <w:color w:val="000000"/>
          <w:sz w:val="24"/>
          <w:szCs w:val="24"/>
        </w:rPr>
        <w:t xml:space="preserve">Plan B.  And if the </w:t>
      </w:r>
      <w:r w:rsidR="00FB4CFF">
        <w:rPr>
          <w:color w:val="000000"/>
          <w:sz w:val="24"/>
          <w:szCs w:val="24"/>
        </w:rPr>
        <w:t xml:space="preserve">town wide scheme proves unrealistic, </w:t>
      </w:r>
      <w:r>
        <w:rPr>
          <w:color w:val="000000"/>
          <w:sz w:val="24"/>
          <w:szCs w:val="24"/>
        </w:rPr>
        <w:t xml:space="preserve">Plan C would be a pared back TRO.   </w:t>
      </w:r>
    </w:p>
    <w:p w14:paraId="0D5B2DE1" w14:textId="7DFBBE5E" w:rsidR="007D4144" w:rsidRDefault="007D4144" w:rsidP="007D4144">
      <w:pPr>
        <w:rPr>
          <w:color w:val="000000"/>
          <w:sz w:val="24"/>
          <w:szCs w:val="24"/>
        </w:rPr>
      </w:pPr>
    </w:p>
    <w:p w14:paraId="514C0F90" w14:textId="59E3A328" w:rsidR="001E1DC2" w:rsidRDefault="001E1DC2" w:rsidP="00E5594A">
      <w:pPr>
        <w:rPr>
          <w:rFonts w:eastAsia="Times New Roman"/>
          <w:color w:val="000000"/>
          <w:sz w:val="24"/>
          <w:szCs w:val="24"/>
        </w:rPr>
      </w:pPr>
    </w:p>
    <w:p w14:paraId="50AA3BA3" w14:textId="0F4F176E" w:rsidR="00FB4CFF" w:rsidRDefault="00FB4CFF" w:rsidP="00E5594A">
      <w:pPr>
        <w:rPr>
          <w:color w:val="000000"/>
          <w:sz w:val="24"/>
          <w:szCs w:val="24"/>
        </w:rPr>
      </w:pPr>
      <w:r>
        <w:rPr>
          <w:rFonts w:eastAsia="Times New Roman"/>
          <w:color w:val="000000"/>
          <w:sz w:val="24"/>
          <w:szCs w:val="24"/>
        </w:rPr>
        <w:t xml:space="preserve">6 – Next steps.  </w:t>
      </w:r>
      <w:r>
        <w:rPr>
          <w:color w:val="000000"/>
          <w:sz w:val="24"/>
          <w:szCs w:val="24"/>
        </w:rPr>
        <w:t xml:space="preserve">SD will consult with colleagues in the Highways Improvements Team to get their advice on the best </w:t>
      </w:r>
      <w:r>
        <w:rPr>
          <w:color w:val="000000"/>
          <w:sz w:val="24"/>
          <w:szCs w:val="24"/>
        </w:rPr>
        <w:t>approach</w:t>
      </w:r>
      <w:r>
        <w:rPr>
          <w:color w:val="000000"/>
          <w:sz w:val="24"/>
          <w:szCs w:val="24"/>
        </w:rPr>
        <w:t xml:space="preserve"> to take</w:t>
      </w:r>
      <w:r>
        <w:rPr>
          <w:color w:val="000000"/>
          <w:sz w:val="24"/>
          <w:szCs w:val="24"/>
        </w:rPr>
        <w:t xml:space="preserve">, bearing in mind the outline plan in the Walkabout Group report, and the new idea of including the bypass.  Once a plan of approach has been agreed, including proposals for the consultation process, </w:t>
      </w:r>
      <w:r w:rsidR="001E6692">
        <w:rPr>
          <w:color w:val="000000"/>
          <w:sz w:val="24"/>
          <w:szCs w:val="24"/>
        </w:rPr>
        <w:t xml:space="preserve">and the phasing of the speed tests, </w:t>
      </w:r>
      <w:r>
        <w:rPr>
          <w:color w:val="000000"/>
          <w:sz w:val="24"/>
          <w:szCs w:val="24"/>
        </w:rPr>
        <w:t xml:space="preserve">this will be presented to Full Council. </w:t>
      </w:r>
    </w:p>
    <w:p w14:paraId="0D5424C2" w14:textId="77777777" w:rsidR="00FB4CFF" w:rsidRDefault="00FB4CFF" w:rsidP="00E5594A">
      <w:pPr>
        <w:rPr>
          <w:rFonts w:eastAsia="Times New Roman"/>
          <w:color w:val="000000"/>
          <w:sz w:val="24"/>
          <w:szCs w:val="24"/>
        </w:rPr>
      </w:pPr>
    </w:p>
    <w:p w14:paraId="6BD6FCFB" w14:textId="3818FAF6" w:rsidR="00E5594A" w:rsidRDefault="007455CE" w:rsidP="00E5594A">
      <w:pPr>
        <w:rPr>
          <w:color w:val="000000"/>
        </w:rPr>
      </w:pPr>
      <w:r>
        <w:rPr>
          <w:rFonts w:eastAsia="Times New Roman"/>
          <w:color w:val="000000"/>
          <w:sz w:val="24"/>
          <w:szCs w:val="24"/>
        </w:rPr>
        <w:t>9</w:t>
      </w:r>
      <w:r w:rsidR="00E5594A">
        <w:rPr>
          <w:rFonts w:eastAsia="Times New Roman"/>
          <w:color w:val="000000"/>
          <w:sz w:val="24"/>
          <w:szCs w:val="24"/>
        </w:rPr>
        <w:t xml:space="preserve"> –</w:t>
      </w:r>
      <w:r w:rsidR="009935CE">
        <w:rPr>
          <w:rFonts w:eastAsia="Times New Roman"/>
          <w:color w:val="000000"/>
          <w:sz w:val="24"/>
          <w:szCs w:val="24"/>
        </w:rPr>
        <w:t xml:space="preserve"> N</w:t>
      </w:r>
      <w:r w:rsidR="00E5594A">
        <w:rPr>
          <w:rFonts w:eastAsia="Times New Roman"/>
          <w:color w:val="000000"/>
          <w:sz w:val="24"/>
          <w:szCs w:val="24"/>
        </w:rPr>
        <w:t xml:space="preserve">ext meeting: </w:t>
      </w:r>
      <w:r w:rsidR="009935CE">
        <w:rPr>
          <w:rFonts w:eastAsia="Times New Roman"/>
          <w:color w:val="000000"/>
          <w:sz w:val="24"/>
          <w:szCs w:val="24"/>
        </w:rPr>
        <w:t xml:space="preserve"> </w:t>
      </w:r>
      <w:r w:rsidR="00FB4CFF">
        <w:rPr>
          <w:rFonts w:eastAsia="Times New Roman"/>
          <w:color w:val="000000"/>
          <w:sz w:val="24"/>
          <w:szCs w:val="24"/>
        </w:rPr>
        <w:t>1:3</w:t>
      </w:r>
      <w:r w:rsidR="00E5594A">
        <w:rPr>
          <w:rFonts w:eastAsia="Times New Roman"/>
          <w:color w:val="000000"/>
          <w:sz w:val="24"/>
          <w:szCs w:val="24"/>
        </w:rPr>
        <w:t>0pm</w:t>
      </w:r>
      <w:r w:rsidR="009935CE">
        <w:rPr>
          <w:rFonts w:eastAsia="Times New Roman"/>
          <w:color w:val="000000"/>
          <w:sz w:val="24"/>
          <w:szCs w:val="24"/>
        </w:rPr>
        <w:t xml:space="preserve"> </w:t>
      </w:r>
      <w:r w:rsidR="00FB4CFF">
        <w:rPr>
          <w:rFonts w:eastAsia="Times New Roman"/>
          <w:color w:val="000000"/>
          <w:sz w:val="24"/>
          <w:szCs w:val="24"/>
        </w:rPr>
        <w:t>on Thursday 17 Dec (tbc by Dean).   GB to contact Gary Sullivan to brief him on discussions so far, as he’d been unable to attend meetings in view of timing.</w:t>
      </w:r>
    </w:p>
    <w:p w14:paraId="61B74F86" w14:textId="5D79887C" w:rsidR="002F304A" w:rsidRDefault="002F304A"/>
    <w:p w14:paraId="7EA3DE6D" w14:textId="1A3FE4D0" w:rsidR="00E92506" w:rsidRDefault="00E92506">
      <w:r>
        <w:t xml:space="preserve"> </w:t>
      </w:r>
    </w:p>
    <w:sectPr w:rsidR="00E925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41B52"/>
    <w:multiLevelType w:val="hybridMultilevel"/>
    <w:tmpl w:val="79D670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7147A"/>
    <w:multiLevelType w:val="hybridMultilevel"/>
    <w:tmpl w:val="97CE5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52943"/>
    <w:multiLevelType w:val="hybridMultilevel"/>
    <w:tmpl w:val="45F0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94A"/>
    <w:rsid w:val="00095B10"/>
    <w:rsid w:val="001E1DC2"/>
    <w:rsid w:val="001E6692"/>
    <w:rsid w:val="002F304A"/>
    <w:rsid w:val="002F53AA"/>
    <w:rsid w:val="0034766B"/>
    <w:rsid w:val="003E745D"/>
    <w:rsid w:val="004A01B7"/>
    <w:rsid w:val="004C7BFE"/>
    <w:rsid w:val="00524944"/>
    <w:rsid w:val="00547E87"/>
    <w:rsid w:val="006128A9"/>
    <w:rsid w:val="00692F4D"/>
    <w:rsid w:val="007455CE"/>
    <w:rsid w:val="007474BB"/>
    <w:rsid w:val="00783A82"/>
    <w:rsid w:val="007D4144"/>
    <w:rsid w:val="007E6861"/>
    <w:rsid w:val="00915D6B"/>
    <w:rsid w:val="009935CE"/>
    <w:rsid w:val="00AB0060"/>
    <w:rsid w:val="00B06EE2"/>
    <w:rsid w:val="00C75D69"/>
    <w:rsid w:val="00D556A9"/>
    <w:rsid w:val="00E5594A"/>
    <w:rsid w:val="00E8091A"/>
    <w:rsid w:val="00E92506"/>
    <w:rsid w:val="00FB4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C7C36"/>
  <w15:chartTrackingRefBased/>
  <w15:docId w15:val="{FEEE26C6-5CDF-48CD-A732-C9601C35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94A"/>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D6B"/>
    <w:pPr>
      <w:ind w:left="720"/>
      <w:contextualSpacing/>
    </w:pPr>
    <w:rPr>
      <w:rFonts w:ascii="Helvetica" w:eastAsia="Times New Roman" w:hAnsi="Helvetica" w:cs="Times New Roman"/>
      <w:sz w:val="24"/>
      <w:szCs w:val="24"/>
    </w:rPr>
  </w:style>
  <w:style w:type="table" w:styleId="TableGrid">
    <w:name w:val="Table Grid"/>
    <w:basedOn w:val="TableNormal"/>
    <w:uiPriority w:val="39"/>
    <w:rsid w:val="00915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65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61B725D5469D4BA8420842355A1AC1" ma:contentTypeVersion="12" ma:contentTypeDescription="Create a new document." ma:contentTypeScope="" ma:versionID="9116793af1269fff079c53d8970822c6">
  <xsd:schema xmlns:xsd="http://www.w3.org/2001/XMLSchema" xmlns:xs="http://www.w3.org/2001/XMLSchema" xmlns:p="http://schemas.microsoft.com/office/2006/metadata/properties" xmlns:ns2="d249cb77-c4f0-457b-a7a2-82b3937baa78" xmlns:ns3="fa33e08e-c642-4573-9a38-c0c384db1bf7" targetNamespace="http://schemas.microsoft.com/office/2006/metadata/properties" ma:root="true" ma:fieldsID="8f0c18da9920a25507c75fdf2e886a95" ns2:_="" ns3:_="">
    <xsd:import namespace="d249cb77-c4f0-457b-a7a2-82b3937baa78"/>
    <xsd:import namespace="fa33e08e-c642-4573-9a38-c0c384db1b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9cb77-c4f0-457b-a7a2-82b3937ba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3e08e-c642-4573-9a38-c0c384db1bf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5EC8F0-D818-4482-A32E-39529EA2E45F}"/>
</file>

<file path=customXml/itemProps2.xml><?xml version="1.0" encoding="utf-8"?>
<ds:datastoreItem xmlns:ds="http://schemas.openxmlformats.org/officeDocument/2006/customXml" ds:itemID="{326D35E7-5652-4F90-8E9E-42987D9915F8}"/>
</file>

<file path=customXml/itemProps3.xml><?xml version="1.0" encoding="utf-8"?>
<ds:datastoreItem xmlns:ds="http://schemas.openxmlformats.org/officeDocument/2006/customXml" ds:itemID="{F425CD0C-0E14-4D42-8080-DDE6B2497B01}"/>
</file>

<file path=docProps/app.xml><?xml version="1.0" encoding="utf-8"?>
<Properties xmlns="http://schemas.openxmlformats.org/officeDocument/2006/extended-properties" xmlns:vt="http://schemas.openxmlformats.org/officeDocument/2006/docPropsVTypes">
  <Template>Normal.dotm</Template>
  <TotalTime>90</TotalTime>
  <Pages>4</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Haysom</dc:creator>
  <cp:keywords/>
  <dc:description/>
  <cp:lastModifiedBy>Geoff Barnard</cp:lastModifiedBy>
  <cp:revision>5</cp:revision>
  <cp:lastPrinted>2020-12-11T13:03:00Z</cp:lastPrinted>
  <dcterms:created xsi:type="dcterms:W3CDTF">2020-12-11T09:31:00Z</dcterms:created>
  <dcterms:modified xsi:type="dcterms:W3CDTF">2020-12-11T13:11:00Z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0x0101006B61B725D5469D4BA8420842355A1AC1</vt:lpwstr>
  </property>
</Properties>
</file>